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湖南</w:t>
      </w:r>
      <w:r>
        <w:rPr>
          <w:rFonts w:hint="eastAsia"/>
          <w:b/>
          <w:sz w:val="32"/>
          <w:szCs w:val="32"/>
          <w:lang w:val="en-US" w:eastAsia="zh-CN"/>
        </w:rPr>
        <w:t>师范大学</w:t>
      </w:r>
      <w:r>
        <w:rPr>
          <w:rFonts w:hint="eastAsia"/>
          <w:b/>
          <w:sz w:val="32"/>
          <w:szCs w:val="32"/>
        </w:rPr>
        <w:t>2020年度电通高级人才研究项目申请表</w:t>
      </w:r>
    </w:p>
    <w:tbl>
      <w:tblPr>
        <w:tblStyle w:val="3"/>
        <w:tblW w:w="966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24"/>
        <w:gridCol w:w="817"/>
        <w:gridCol w:w="527"/>
        <w:gridCol w:w="1224"/>
        <w:gridCol w:w="663"/>
        <w:gridCol w:w="1401"/>
        <w:gridCol w:w="1259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性别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1968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手机号码</w:t>
            </w:r>
          </w:p>
        </w:tc>
        <w:tc>
          <w:tcPr>
            <w:tcW w:w="3231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邮箱</w:t>
            </w:r>
          </w:p>
        </w:tc>
        <w:tc>
          <w:tcPr>
            <w:tcW w:w="354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03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最高学历、学位及专业</w:t>
            </w:r>
          </w:p>
        </w:tc>
        <w:tc>
          <w:tcPr>
            <w:tcW w:w="736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2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</w:rPr>
              <w:t>主要学术成果</w:t>
            </w:r>
          </w:p>
        </w:tc>
        <w:tc>
          <w:tcPr>
            <w:tcW w:w="8801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8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著作/论文摘要介绍、专利和承担或参与科研项目相关概述、获得奖励情况等；不超过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000字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 w:eastAsia="宋体"/>
                <w:szCs w:val="21"/>
                <w:lang w:eastAsia="zh-CN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pacing w:val="20"/>
                <w:sz w:val="24"/>
              </w:rPr>
            </w:pPr>
            <w:r>
              <w:rPr>
                <w:rFonts w:hint="eastAsia" w:ascii="宋体" w:hAnsi="宋体"/>
                <w:b/>
                <w:spacing w:val="20"/>
                <w:sz w:val="24"/>
                <w:lang w:val="en-US" w:eastAsia="zh-CN"/>
              </w:rPr>
              <w:t>研修</w:t>
            </w:r>
            <w:r>
              <w:rPr>
                <w:rFonts w:hint="eastAsia" w:ascii="宋体" w:hAnsi="宋体"/>
                <w:b/>
                <w:spacing w:val="20"/>
                <w:sz w:val="24"/>
              </w:rPr>
              <w:t>计划</w:t>
            </w:r>
          </w:p>
        </w:tc>
        <w:tc>
          <w:tcPr>
            <w:tcW w:w="8801" w:type="dxa"/>
            <w:gridSpan w:val="8"/>
            <w:noWrap w:val="0"/>
            <w:vAlign w:val="top"/>
          </w:tcPr>
          <w:p>
            <w:pPr>
              <w:ind w:right="-10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主要包括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研究课题/方向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研究目的与计划</w:t>
            </w:r>
            <w:r>
              <w:rPr>
                <w:rFonts w:hint="eastAsia" w:ascii="宋体" w:hAnsi="宋体"/>
                <w:szCs w:val="21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回国后的计划</w:t>
            </w:r>
            <w:r>
              <w:rPr>
                <w:rFonts w:hint="eastAsia" w:ascii="宋体" w:hAnsi="宋体"/>
                <w:szCs w:val="21"/>
              </w:rPr>
              <w:t>。 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szCs w:val="21"/>
              </w:rPr>
              <w:t>0字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以内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62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pacing w:val="40"/>
                <w:sz w:val="24"/>
                <w:lang w:val="en-US" w:eastAsia="zh-CN"/>
              </w:rPr>
              <w:t>单位推荐</w:t>
            </w:r>
            <w:r>
              <w:rPr>
                <w:rFonts w:hint="eastAsia" w:ascii="宋体" w:hAnsi="宋体"/>
                <w:b/>
                <w:spacing w:val="40"/>
                <w:sz w:val="24"/>
              </w:rPr>
              <w:t>意见</w:t>
            </w:r>
          </w:p>
        </w:tc>
        <w:tc>
          <w:tcPr>
            <w:tcW w:w="8801" w:type="dxa"/>
            <w:gridSpan w:val="8"/>
            <w:noWrap w:val="0"/>
            <w:vAlign w:val="top"/>
          </w:tcPr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内容包括：申请人政治思想表现、工作情况、学术业务水平和发展潜力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综合素质与健康状况；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出国研修的必要性和可行性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200</w:t>
            </w:r>
            <w:r>
              <w:rPr>
                <w:rFonts w:hint="eastAsia" w:ascii="宋体" w:hAnsi="宋体"/>
                <w:szCs w:val="21"/>
              </w:rPr>
              <w:t>字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以内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hint="eastAsia" w:ascii="宋体" w:hAnsi="宋体"/>
                <w:szCs w:val="21"/>
              </w:rPr>
            </w:pPr>
          </w:p>
          <w:p>
            <w:pPr>
              <w:ind w:right="-108"/>
              <w:rPr>
                <w:rFonts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rPr>
                <w:rFonts w:hint="eastAsia" w:ascii="宋体" w:hAnsi="宋体"/>
                <w:szCs w:val="21"/>
              </w:rPr>
            </w:pPr>
          </w:p>
          <w:p>
            <w:pPr>
              <w:wordWrap w:val="0"/>
              <w:ind w:firstLine="1890" w:firstLineChars="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学院负责人</w:t>
            </w:r>
            <w:r>
              <w:rPr>
                <w:rFonts w:hint="eastAsia" w:ascii="宋体" w:hAnsi="宋体"/>
                <w:szCs w:val="21"/>
              </w:rPr>
              <w:t>签字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公章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：             年 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935" w:right="1644" w:bottom="623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007B6"/>
    <w:rsid w:val="132474A2"/>
    <w:rsid w:val="2A79311D"/>
    <w:rsid w:val="2B1C03E2"/>
    <w:rsid w:val="3EE007B6"/>
    <w:rsid w:val="498C4F02"/>
    <w:rsid w:val="5DA014AB"/>
    <w:rsid w:val="705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2019-02-11T05:19:00Z</dcterms:created>
  <dc:creator>湖南师范大学</dc:creator>
  <cp:lastModifiedBy>湖南师范大学</cp:lastModifiedBy>
  <dcterms:modified xsi:type="dcterms:W3CDTF">2019-04-15T08:35:41Z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